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965835</wp:posOffset>
                </wp:positionV>
                <wp:extent cx="5518785" cy="0"/>
                <wp:effectExtent l="0" t="19050" r="24765" b="19050"/>
                <wp:wrapNone/>
                <wp:docPr id="1026" name="直接箭头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556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6pt;margin-top:76.05pt;height:0pt;width:434.55pt;z-index:251661312;mso-width-relative:page;mso-height-relative:page;" filled="f" stroked="t" coordsize="21600,21600" o:gfxdata="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K+tMjZAAAACwEA&#10;AA8AAAAAAAAAAQAgAAAAIgAAAGRycy9kb3ducmV2LnhtbFBLAQIUABQAAAAIAIdO4kAjOPQV4AEA&#10;AHcDAAAOAAAAAAAAAAEAIAAAACgBAABkcnMvZTJvRG9jLnhtbFBLBQYAAAAABgAGAFkBAAB6BQAA&#10;AAA=&#10;">
                <v:fill on="f" focussize="0,0"/>
                <v:stroke weight="2.25pt" color="#005565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353060</wp:posOffset>
                </wp:positionV>
                <wp:extent cx="5498465" cy="483870"/>
                <wp:effectExtent l="0" t="381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华文中宋" w:hAnsi="华文中宋" w:eastAsia="华文中宋"/>
                                <w:sz w:val="15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005565"/>
                                <w:kern w:val="2"/>
                                <w:sz w:val="36"/>
                                <w:szCs w:val="64"/>
                              </w:rPr>
                              <w:t>共青团华中师范大学马克思主义学院委员会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27.8pt;height:38.1pt;width:432.95pt;z-index:251660288;mso-width-relative:page;mso-height-relative:page;" filled="f" stroked="f" coordsize="21600,21600" o:gfxdata="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WnY82QAAAAsBAAAPAAAAAAAAAAEAIAAAACIAAABkcnMvZG93bnJldi54bWxQSwEC&#10;FAAUAAAACACHTuJAQetgP/MBAAC6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华文中宋" w:hAnsi="华文中宋" w:eastAsia="华文中宋"/>
                          <w:sz w:val="15"/>
                        </w:rPr>
                      </w:pP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005565"/>
                          <w:kern w:val="2"/>
                          <w:sz w:val="36"/>
                          <w:szCs w:val="64"/>
                        </w:rPr>
                        <w:t>共青团华中师范大学马克思主义学院委员会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923925" cy="84328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8043" r="74364" b="7384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关于马克思主义学院第二十二届团委学生会书记处、主席团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换届选举通知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进一步加强学生干部队伍建设，优化学生干部队伍结构，吸引一批理想信念坚定、实践能力突出、综合素质过硬的同学投入到团学工作中，建立一支综合素质高、工作能力强、管理水平高的团学干部队伍。经本院团委学生会研究决定，组织开展第二十二届马克思主义学院团委学生会书记处、主席团换届选举工作。相关事宜通知如下：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一、工作原则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本次换届选举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依据</w:t>
      </w:r>
      <w:r>
        <w:rPr>
          <w:rFonts w:hint="eastAsia" w:ascii="仿宋" w:hAnsi="仿宋" w:eastAsia="仿宋"/>
          <w:sz w:val="24"/>
          <w:szCs w:val="24"/>
        </w:rPr>
        <w:t>《中华全国学生联合会章程》、《华中师范大学学生会章程》、《华中师范大学马克思主义学院2</w:t>
      </w:r>
      <w:r>
        <w:rPr>
          <w:rFonts w:ascii="仿宋" w:hAnsi="仿宋" w:eastAsia="仿宋"/>
          <w:sz w:val="24"/>
          <w:szCs w:val="24"/>
        </w:rPr>
        <w:t>017-2018</w:t>
      </w:r>
      <w:r>
        <w:rPr>
          <w:rFonts w:hint="eastAsia" w:ascii="仿宋" w:hAnsi="仿宋" w:eastAsia="仿宋"/>
          <w:sz w:val="24"/>
          <w:szCs w:val="24"/>
        </w:rPr>
        <w:t>学年团委学生会工作章程》等相关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文件精神</w:t>
      </w:r>
      <w:r>
        <w:rPr>
          <w:rFonts w:hint="eastAsia" w:ascii="仿宋" w:hAnsi="仿宋" w:eastAsia="仿宋"/>
          <w:sz w:val="24"/>
          <w:szCs w:val="24"/>
        </w:rPr>
        <w:t>，本着公平、公正、公开，择优录用的原则开展马克思主义学院第二十二届团委学生会书记处、主席团换届选举工作，当选同学应更好为学院学生工作、为广大同学服务。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二、换届选举委员会组成人员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主    任：邵莉莉   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执行主任：王海龙、赵芸逸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陈陈瑾、邬思娜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委    员：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张星、</w:t>
      </w:r>
      <w:r>
        <w:rPr>
          <w:rFonts w:hint="eastAsia" w:ascii="仿宋" w:hAnsi="仿宋" w:eastAsia="仿宋"/>
          <w:sz w:val="24"/>
          <w:szCs w:val="24"/>
        </w:rPr>
        <w:t>时秦都、郭海源、周诗婕、叶温丹、余逸飞</w:t>
      </w:r>
    </w:p>
    <w:p>
      <w:pPr>
        <w:spacing w:line="360" w:lineRule="auto"/>
        <w:jc w:val="left"/>
        <w:rPr>
          <w:rFonts w:ascii="仿宋" w:hAnsi="仿宋" w:eastAsia="仿宋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三、选拔要求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以马克思列宁主义、毛泽东思想、邓小平理论、“三个代表”重要思想、科学发展观和习近平新时代中国特色社会主义思想为指导，坚定理想信念，坚持正确的政治方向；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热爱学院，能够为学院发展和学生权益着想，有较强的团队合作意识、责任意识、服务意识、奉献意识和集体荣誉感；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热爱团委学生会工作，熟悉团委学生会常规工作和各部门的岗位职责及运行情况，有较强的组织协调能力、管理指导能力、语言表达能力和创新能力；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学习认真刻苦，有较强的学习能力，无挂科记录，能够协调好学习和工作的关系，有较强的心理素质；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凡受党内、团内纪律处分者不得参选，凡受学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校</w:t>
      </w:r>
      <w:r>
        <w:rPr>
          <w:rFonts w:hint="eastAsia" w:ascii="仿宋" w:hAnsi="仿宋" w:eastAsia="仿宋"/>
          <w:sz w:val="24"/>
          <w:szCs w:val="24"/>
        </w:rPr>
        <w:t>通报批评或警告以上（含警告）纪律处分者不得参选，同时参选者必须获得所在班级团支部认可和推荐；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书记处、主席团干部不可在校级以上组织担任重要职务。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四、选拔对象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马克思主义学院2</w:t>
      </w:r>
      <w:r>
        <w:rPr>
          <w:rFonts w:ascii="仿宋" w:hAnsi="仿宋" w:eastAsia="仿宋"/>
          <w:sz w:val="24"/>
          <w:szCs w:val="24"/>
        </w:rPr>
        <w:t>016</w:t>
      </w:r>
      <w:r>
        <w:rPr>
          <w:rFonts w:hint="eastAsia" w:ascii="仿宋" w:hAnsi="仿宋" w:eastAsia="仿宋"/>
          <w:sz w:val="24"/>
          <w:szCs w:val="24"/>
        </w:rPr>
        <w:t>级、2</w:t>
      </w:r>
      <w:r>
        <w:rPr>
          <w:rFonts w:ascii="仿宋" w:hAnsi="仿宋" w:eastAsia="仿宋"/>
          <w:sz w:val="24"/>
          <w:szCs w:val="24"/>
        </w:rPr>
        <w:t>017</w:t>
      </w:r>
      <w:r>
        <w:rPr>
          <w:rFonts w:hint="eastAsia" w:ascii="仿宋" w:hAnsi="仿宋" w:eastAsia="仿宋"/>
          <w:sz w:val="24"/>
          <w:szCs w:val="24"/>
        </w:rPr>
        <w:t>级全日制本科生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五、选拔职务</w:t>
      </w:r>
    </w:p>
    <w:tbl>
      <w:tblPr>
        <w:tblStyle w:val="5"/>
        <w:tblW w:w="5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选拔人数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团委副书记</w:t>
            </w:r>
          </w:p>
        </w:tc>
        <w:tc>
          <w:tcPr>
            <w:tcW w:w="2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学生会主席</w:t>
            </w:r>
          </w:p>
        </w:tc>
        <w:tc>
          <w:tcPr>
            <w:tcW w:w="2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学生会副主席</w:t>
            </w:r>
          </w:p>
        </w:tc>
        <w:tc>
          <w:tcPr>
            <w:tcW w:w="2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六、岗位设置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团委书记处：</w:t>
      </w:r>
      <w:r>
        <w:rPr>
          <w:rFonts w:hint="eastAsia" w:ascii="仿宋" w:hAnsi="仿宋" w:eastAsia="仿宋"/>
          <w:sz w:val="24"/>
          <w:szCs w:val="24"/>
        </w:rPr>
        <w:t>设团委副书记三名、常务副书记一名（由研究生会主席兼任），其成员为马克思主义学院团委学生会委员会委员。分管组织部、青年志愿者协会、社团部、马列研究会、新媒体部、记者团、技术部七个部门。其中第一团委副书记分管组织部、青年志愿者协会，第二团委副书记分管社团部、马列研究会，第三团委副书记分管新媒体部、记者团、技术部。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学生会主席团</w:t>
      </w:r>
      <w:r>
        <w:rPr>
          <w:rFonts w:hint="eastAsia" w:ascii="仿宋" w:hAnsi="仿宋" w:eastAsia="仿宋"/>
          <w:sz w:val="24"/>
          <w:szCs w:val="24"/>
        </w:rPr>
        <w:t>：设学生会主席一名、副主席两名，其成员为马克思主义学院团委学生会委员会委员。分管秘书处、调研与评估中心、学术科研与创新创业指导中心、维权与服务中心、青年研究中心、文体中心、外联部七个部门。其中主席分管秘书处、调研与评估中心，一位副主席分管学术科研与创新创业指导中心、维权与服务中心、青年研究中心，另一位副主席分管文体中心、外联部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both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92075</wp:posOffset>
            </wp:positionV>
            <wp:extent cx="5645150" cy="240284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9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（共青团华中师范大学马克思主义学院委员会体系架构图）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七、选拔流程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（一）报名</w:t>
      </w:r>
    </w:p>
    <w:p>
      <w:pPr>
        <w:numPr>
          <w:ilvl w:val="0"/>
          <w:numId w:val="2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本次报名采取自愿报名的形式，有意愿并符合候选条件的同学填写“申请表”（见附件一），并另附个人简介、工作思路、在校期间参与学生组织情况、现任职务等证明材料；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上交方式：</w:t>
      </w:r>
    </w:p>
    <w:p>
      <w:pPr>
        <w:spacing w:line="360" w:lineRule="auto"/>
        <w:ind w:left="84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电子版申请表发送至邮箱：</w:t>
      </w:r>
      <w:r>
        <w:fldChar w:fldCharType="begin"/>
      </w:r>
      <w:r>
        <w:instrText xml:space="preserve"> HYPERLINK "mailto:ccnumyzzb@163.com" </w:instrText>
      </w:r>
      <w:r>
        <w:fldChar w:fldCharType="separate"/>
      </w:r>
      <w:r>
        <w:rPr>
          <w:rStyle w:val="4"/>
          <w:rFonts w:hint="eastAsia" w:ascii="仿宋" w:hAnsi="仿宋" w:eastAsia="仿宋"/>
          <w:b/>
          <w:sz w:val="24"/>
          <w:szCs w:val="24"/>
        </w:rPr>
        <w:t>c</w:t>
      </w:r>
      <w:r>
        <w:rPr>
          <w:rStyle w:val="4"/>
          <w:rFonts w:ascii="仿宋" w:hAnsi="仿宋" w:eastAsia="仿宋"/>
          <w:b/>
          <w:sz w:val="24"/>
          <w:szCs w:val="24"/>
        </w:rPr>
        <w:t>cnumyzzb@163.com</w:t>
      </w:r>
      <w:r>
        <w:rPr>
          <w:rStyle w:val="4"/>
          <w:rFonts w:ascii="仿宋" w:hAnsi="仿宋" w:eastAsia="仿宋"/>
          <w:b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，（</w:t>
      </w:r>
      <w:r>
        <w:rPr>
          <w:rFonts w:hint="eastAsia" w:ascii="仿宋" w:hAnsi="仿宋" w:eastAsia="仿宋"/>
          <w:b/>
          <w:sz w:val="24"/>
          <w:szCs w:val="24"/>
        </w:rPr>
        <w:t>命名方式为：年级+姓名+竞选职务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360" w:lineRule="auto"/>
        <w:ind w:left="84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纸质版申请表上交至：一号楼马克思主义学院学生工作办公室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截止日期：2</w:t>
      </w:r>
      <w:r>
        <w:rPr>
          <w:rFonts w:ascii="仿宋" w:hAnsi="仿宋" w:eastAsia="仿宋"/>
          <w:b/>
          <w:sz w:val="24"/>
          <w:szCs w:val="24"/>
        </w:rPr>
        <w:t>018</w:t>
      </w:r>
      <w:r>
        <w:rPr>
          <w:rFonts w:hint="eastAsia" w:ascii="仿宋" w:hAnsi="仿宋" w:eastAsia="仿宋"/>
          <w:b/>
          <w:sz w:val="24"/>
          <w:szCs w:val="24"/>
        </w:rPr>
        <w:t>年5月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日20:</w:t>
      </w:r>
      <w:r>
        <w:rPr>
          <w:rFonts w:ascii="仿宋" w:hAnsi="仿宋" w:eastAsia="仿宋"/>
          <w:b/>
          <w:sz w:val="24"/>
          <w:szCs w:val="24"/>
        </w:rPr>
        <w:t>00</w:t>
      </w:r>
    </w:p>
    <w:p>
      <w:pPr>
        <w:spacing w:line="360" w:lineRule="auto"/>
        <w:ind w:left="840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（二）资格审核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整理候选人个人材料档案，由换届选举委员会进行资格审查。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（三）面试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由换届选举委员会组成面试团体，对参选人进行综合面试；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面试分为个人情况、工作思路陈述（限时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分钟）与提问两部分</w:t>
      </w:r>
      <w:r>
        <w:rPr>
          <w:rFonts w:hint="eastAsia" w:ascii="仿宋" w:hAnsi="仿宋" w:eastAsia="仿宋"/>
          <w:sz w:val="24"/>
          <w:szCs w:val="24"/>
        </w:rPr>
        <w:t>，提问内容围绕陈述展开；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换届选举委员会根据参选人表现进行面试评分，提名产生第二十二次学生代表大会候选委员。</w:t>
      </w:r>
    </w:p>
    <w:p>
      <w:pPr>
        <w:spacing w:line="360" w:lineRule="auto"/>
        <w:ind w:left="84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（四）现场选举</w:t>
      </w:r>
    </w:p>
    <w:p>
      <w:pPr>
        <w:numPr>
          <w:ilvl w:val="0"/>
          <w:numId w:val="4"/>
        </w:num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符合条件的参选人参加第二十二次学生代表大会，进行个人演讲陈述</w:t>
      </w:r>
    </w:p>
    <w:p>
      <w:pPr>
        <w:spacing w:line="360" w:lineRule="auto"/>
        <w:ind w:left="84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（内容涵盖自我介绍、工作思路、改革措施等，限时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分钟）；</w:t>
      </w:r>
    </w:p>
    <w:p>
      <w:pPr>
        <w:numPr>
          <w:ilvl w:val="0"/>
          <w:numId w:val="4"/>
        </w:num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由第二十二次学生代表大会学生代表进行无记名投票。</w:t>
      </w:r>
    </w:p>
    <w:p>
      <w:pPr>
        <w:spacing w:line="360" w:lineRule="auto"/>
        <w:ind w:left="840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（五）结果公示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根据面试情况及选举结果综合评定，确定书记处、主席团名单并进行公示，凡对选举结果有异议者，</w:t>
      </w:r>
      <w:r>
        <w:rPr>
          <w:rFonts w:hint="eastAsia" w:ascii="仿宋" w:hAnsi="仿宋" w:eastAsia="仿宋"/>
          <w:b/>
          <w:sz w:val="24"/>
          <w:szCs w:val="24"/>
        </w:rPr>
        <w:t>可在三天内向院学生工作组反映。（电话：67868281）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八、其他参选说明</w:t>
      </w:r>
    </w:p>
    <w:p>
      <w:pPr>
        <w:numPr>
          <w:ilvl w:val="0"/>
          <w:numId w:val="5"/>
        </w:numPr>
        <w:spacing w:line="360" w:lineRule="auto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采取考察任用制度：公示结束后由换届委员会对学生会干部指导监督及任用考察，为期一个月；</w:t>
      </w:r>
    </w:p>
    <w:p>
      <w:pPr>
        <w:numPr>
          <w:ilvl w:val="0"/>
          <w:numId w:val="5"/>
        </w:numPr>
        <w:spacing w:line="360" w:lineRule="auto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换届期间如有任何疑问可联系：</w:t>
      </w:r>
    </w:p>
    <w:p>
      <w:pPr>
        <w:spacing w:line="360" w:lineRule="auto"/>
        <w:ind w:left="840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时秦都：</w:t>
      </w:r>
      <w:r>
        <w:rPr>
          <w:rFonts w:ascii="仿宋" w:hAnsi="仿宋" w:eastAsia="仿宋"/>
          <w:sz w:val="24"/>
          <w:szCs w:val="24"/>
          <w:shd w:val="clear" w:color="auto" w:fill="FFFFFF"/>
        </w:rPr>
        <w:t xml:space="preserve">13835682941   </w:t>
      </w:r>
    </w:p>
    <w:p>
      <w:pPr>
        <w:spacing w:line="360" w:lineRule="auto"/>
        <w:ind w:left="840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郭海源：13296623990</w:t>
      </w:r>
    </w:p>
    <w:p>
      <w:pPr>
        <w:numPr>
          <w:ilvl w:val="0"/>
          <w:numId w:val="5"/>
        </w:numPr>
        <w:spacing w:line="360" w:lineRule="auto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本次换届最终解释归换届选举委员会所有。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spacing w:line="360" w:lineRule="auto"/>
        <w:ind w:firstLine="420"/>
        <w:jc w:val="right"/>
        <w:rPr>
          <w:rFonts w:ascii="仿宋" w:hAnsi="仿宋" w:eastAsia="仿宋"/>
          <w:b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zCs w:val="24"/>
          <w:shd w:val="clear" w:color="auto" w:fill="FFFFFF"/>
        </w:rPr>
        <w:t xml:space="preserve"> 共青团华中师范大学马克思主义学院委员会</w:t>
      </w:r>
    </w:p>
    <w:p>
      <w:pPr>
        <w:spacing w:line="360" w:lineRule="auto"/>
        <w:ind w:firstLine="420"/>
        <w:jc w:val="center"/>
        <w:rPr>
          <w:rFonts w:ascii="仿宋" w:hAnsi="仿宋" w:eastAsia="仿宋"/>
          <w:b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sz w:val="24"/>
          <w:szCs w:val="24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/>
          <w:b/>
          <w:sz w:val="24"/>
          <w:szCs w:val="24"/>
          <w:shd w:val="clear" w:color="auto" w:fill="FFFFFF"/>
        </w:rPr>
        <w:t xml:space="preserve">  </w:t>
      </w:r>
      <w:r>
        <w:rPr>
          <w:rFonts w:ascii="仿宋" w:hAnsi="仿宋" w:eastAsia="仿宋"/>
          <w:b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shd w:val="clear" w:color="auto" w:fill="FFFFFF"/>
        </w:rPr>
        <w:t>二〇一八年四月二十八日</w:t>
      </w:r>
    </w:p>
    <w:p>
      <w:pPr>
        <w:ind w:firstLine="420"/>
        <w:jc w:val="center"/>
        <w:rPr>
          <w:b/>
          <w:sz w:val="24"/>
          <w:szCs w:val="24"/>
          <w:shd w:val="clear" w:color="auto" w:fill="FFFFFF"/>
        </w:rPr>
      </w:pPr>
    </w:p>
    <w:p>
      <w:pPr>
        <w:ind w:firstLine="420"/>
        <w:jc w:val="center"/>
        <w:rPr>
          <w:rFonts w:ascii="宋体" w:hAnsi="宋体"/>
          <w:b/>
          <w:sz w:val="32"/>
        </w:rPr>
      </w:pPr>
    </w:p>
    <w:p>
      <w:pPr>
        <w:ind w:firstLine="420"/>
        <w:jc w:val="center"/>
        <w:rPr>
          <w:rFonts w:ascii="宋体" w:hAnsi="宋体"/>
          <w:b/>
          <w:sz w:val="32"/>
        </w:rPr>
      </w:pPr>
    </w:p>
    <w:p>
      <w:pPr>
        <w:ind w:firstLine="420"/>
        <w:jc w:val="center"/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  <w:bookmarkStart w:id="0" w:name="_GoBack"/>
      <w:bookmarkEnd w:id="0"/>
    </w:p>
    <w:p>
      <w:pPr>
        <w:rPr>
          <w:rFonts w:ascii="仿宋" w:hAnsi="仿宋" w:eastAsia="仿宋"/>
          <w:sz w:val="40"/>
        </w:rPr>
      </w:pPr>
      <w:r>
        <w:rPr>
          <w:rFonts w:hint="eastAsia" w:ascii="仿宋" w:hAnsi="仿宋" w:eastAsia="仿宋"/>
          <w:sz w:val="32"/>
        </w:rPr>
        <w:t>附件一</w:t>
      </w:r>
      <w:r>
        <w:rPr>
          <w:rFonts w:hint="eastAsia" w:ascii="仿宋" w:hAnsi="仿宋" w:eastAsia="仿宋"/>
          <w:sz w:val="40"/>
        </w:rPr>
        <w:t>：</w:t>
      </w:r>
    </w:p>
    <w:p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马克思主义学院第二十二届团委学生会</w:t>
      </w:r>
    </w:p>
    <w:p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书记处、主席团报名表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370"/>
        <w:gridCol w:w="900"/>
        <w:gridCol w:w="1080"/>
        <w:gridCol w:w="118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专业年级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曾任职务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上学期平均学分绩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有无不及格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何时何地受过何种奖励或处分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在任表现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工作成绩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应聘职务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对应聘职务</w:t>
            </w:r>
            <w:r>
              <w:rPr>
                <w:rFonts w:ascii="宋体" w:hAnsi="宋体"/>
              </w:rPr>
              <w:t>2018</w:t>
            </w:r>
            <w:r>
              <w:rPr>
                <w:rFonts w:hint="eastAsia" w:ascii="宋体" w:hAnsi="宋体"/>
              </w:rPr>
              <w:t>——201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年度工作思路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 w:cs="仿宋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班级团支部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auto"/>
        <w:ind w:right="1124"/>
        <w:rPr>
          <w:b/>
          <w:sz w:val="28"/>
          <w:szCs w:val="28"/>
        </w:rPr>
      </w:pPr>
    </w:p>
    <w:p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共青团华中师范大学马克思主义学院委员会制</w:t>
      </w:r>
    </w:p>
    <w:p/>
    <w:sectPr>
      <w:pgSz w:w="11906" w:h="16838"/>
      <w:pgMar w:top="935" w:right="1797" w:bottom="9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FF98CD9-B68F-4685-9D05-EE29696CA4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01B73FB-A4E0-4831-9F0A-D2AA8D1C52E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EB61B3E-AF3B-490A-8AFD-419022F0DDD5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20"/>
    <w:multiLevelType w:val="multilevel"/>
    <w:tmpl w:val="17C3592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7"/>
      <w:numFmt w:val="japaneseCounting"/>
      <w:lvlText w:val="%2、"/>
      <w:lvlJc w:val="left"/>
      <w:pPr>
        <w:ind w:left="1230" w:hanging="39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2B1111"/>
    <w:multiLevelType w:val="multilevel"/>
    <w:tmpl w:val="222B111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082B52"/>
    <w:multiLevelType w:val="multilevel"/>
    <w:tmpl w:val="23082B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C30106"/>
    <w:multiLevelType w:val="multilevel"/>
    <w:tmpl w:val="67C3010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5855342"/>
    <w:multiLevelType w:val="multilevel"/>
    <w:tmpl w:val="7585534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D"/>
    <w:rsid w:val="005740A9"/>
    <w:rsid w:val="00636E2F"/>
    <w:rsid w:val="00971E15"/>
    <w:rsid w:val="00A30623"/>
    <w:rsid w:val="00B820EE"/>
    <w:rsid w:val="00C2591D"/>
    <w:rsid w:val="389E1357"/>
    <w:rsid w:val="3E881B13"/>
    <w:rsid w:val="654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1874</Characters>
  <Lines>15</Lines>
  <Paragraphs>4</Paragraphs>
  <ScaleCrop>false</ScaleCrop>
  <LinksUpToDate>false</LinksUpToDate>
  <CharactersWithSpaces>2198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2018-04-26T14:11:00Z</dcterms:created>
  <dc:creator>GHaiyuan</dc:creator>
  <cp:lastModifiedBy>洪荒岁月</cp:lastModifiedBy>
  <cp:lastPrinted>2018-04-26T14:13:00Z</cp:lastPrinted>
  <dcterms:modified xsi:type="dcterms:W3CDTF">2018-04-28T08:07:39Z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